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2" w:rsidRPr="009E7FA2" w:rsidRDefault="009E7FA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Приложение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приказу ФАС России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от 14.07.2017 N 930/17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9E7FA2">
        <w:rPr>
          <w:rFonts w:ascii="Times New Roman" w:hAnsi="Times New Roman" w:cs="Times New Roman"/>
        </w:rPr>
        <w:t>ЕДИНЫЕ ФОРМЫ РАСКРЫТИЯ ИНФОРМАЦИИ</w:t>
      </w: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ТЕПЛОСНАБЖАЮЩИМИ И ТЕПЛОСЕТЕВЫМИ ОРГАНИЗАЦИЯМИ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1. Общая информация о регулируемой организации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394"/>
      </w:tblGrid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</w:t>
            </w:r>
            <w:r w:rsidRPr="008A2160">
              <w:rPr>
                <w:rFonts w:ascii="Times New Roman" w:hAnsi="Times New Roman" w:cs="Times New Roman"/>
              </w:rPr>
              <w:t xml:space="preserve"> государственный институт культуры»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Зенгин</w:t>
            </w:r>
            <w:proofErr w:type="spell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Семенович</w:t>
            </w:r>
          </w:p>
        </w:tc>
      </w:tr>
      <w:tr w:rsidR="000052BC" w:rsidRPr="009E7FA2" w:rsidTr="00497FAF">
        <w:trPr>
          <w:trHeight w:val="1342"/>
        </w:trPr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1022301816096                                                                  19.02.1992 г.                                                                       Инспекция МНС России №4 г. Краснодара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(861) 257 76 32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www.kguki.com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kguki@list.ru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</w:tcPr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17:00</w:t>
            </w:r>
          </w:p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16:00</w:t>
            </w:r>
          </w:p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12:00-13:00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497FAF">
        <w:trPr>
          <w:trHeight w:val="669"/>
        </w:trPr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котельных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котельная – 3,96 Гкал/час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центральных тепловых пунктов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>Форма 2. Информация о тарифах на тепловую энергию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(мощность)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EC45C0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 xml:space="preserve">Региональная энергетическая комиссия – департамент цен и тарифов </w:t>
            </w:r>
          </w:p>
          <w:p w:rsidR="009E7FA2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>Краснодарского края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Pr="00DA67F7">
              <w:rPr>
                <w:rFonts w:ascii="Times New Roman" w:hAnsi="Times New Roman" w:cs="Times New Roman"/>
              </w:rPr>
              <w:t>61/2015-т</w:t>
            </w:r>
            <w:r>
              <w:rPr>
                <w:rFonts w:ascii="Times New Roman" w:hAnsi="Times New Roman" w:cs="Times New Roman"/>
              </w:rPr>
              <w:t xml:space="preserve"> от 30.11.2015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BB45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1282,06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 w:rsidP="00BB45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BB458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-30.06.201</w:t>
            </w:r>
            <w:r w:rsidR="00BB4584">
              <w:rPr>
                <w:rFonts w:ascii="Times New Roman" w:hAnsi="Times New Roman" w:cs="Times New Roman"/>
              </w:rPr>
              <w:t>7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9E7FA2" w:rsidRDefault="00BB4584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1313,69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01.07.2017-31.12.2017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www.</w:t>
            </w:r>
            <w:r w:rsidRPr="00DA67F7">
              <w:rPr>
                <w:rFonts w:ascii="Times New Roman" w:hAnsi="Times New Roman" w:cs="Times New Roman"/>
              </w:rPr>
              <w:t>rek23.ru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Форма 9. Информация об </w:t>
      </w:r>
      <w:proofErr w:type="gramStart"/>
      <w:r w:rsidRPr="009E7FA2">
        <w:rPr>
          <w:rFonts w:ascii="Times New Roman" w:hAnsi="Times New Roman" w:cs="Times New Roman"/>
        </w:rPr>
        <w:t>основных</w:t>
      </w:r>
      <w:proofErr w:type="gramEnd"/>
      <w:r w:rsidRPr="009E7FA2">
        <w:rPr>
          <w:rFonts w:ascii="Times New Roman" w:hAnsi="Times New Roman" w:cs="Times New Roman"/>
        </w:rPr>
        <w:t xml:space="preserve"> потребительских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характеристиках</w:t>
      </w:r>
      <w:proofErr w:type="gramEnd"/>
      <w:r w:rsidRPr="009E7FA2">
        <w:rPr>
          <w:rFonts w:ascii="Times New Roman" w:hAnsi="Times New Roman" w:cs="Times New Roman"/>
        </w:rPr>
        <w:t xml:space="preserve"> регулируемых товаров и услуг регулируемых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организаций и их </w:t>
      </w:r>
      <w:proofErr w:type="gramStart"/>
      <w:r w:rsidRPr="009E7FA2">
        <w:rPr>
          <w:rFonts w:ascii="Times New Roman" w:hAnsi="Times New Roman" w:cs="Times New Roman"/>
        </w:rPr>
        <w:t>соответствии</w:t>
      </w:r>
      <w:proofErr w:type="gramEnd"/>
      <w:r w:rsidRPr="009E7FA2">
        <w:rPr>
          <w:rFonts w:ascii="Times New Roman" w:hAnsi="Times New Roman" w:cs="Times New Roman"/>
        </w:rPr>
        <w:t xml:space="preserve"> установленным требованиям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тепловых сетях (единиц на километр)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утверждены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9E7FA2">
                <w:rPr>
                  <w:rFonts w:ascii="Times New Roman" w:hAnsi="Times New Roman" w:cs="Times New Roman"/>
                  <w:color w:val="0000FF"/>
                </w:rPr>
                <w:t>пунктами 70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5" w:history="1">
              <w:r w:rsidRPr="009E7FA2">
                <w:rPr>
                  <w:rFonts w:ascii="Times New Roman" w:hAnsi="Times New Roman" w:cs="Times New Roman"/>
                  <w:color w:val="0000FF"/>
                </w:rPr>
                <w:t>76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(Собрание законодательства Российской Федерации, 2012, N 34, ст. 4734;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 xml:space="preserve">Форма 11. Информация о наличии (отсутствии) </w:t>
      </w:r>
      <w:proofErr w:type="gramStart"/>
      <w:r w:rsidRPr="009E7FA2">
        <w:rPr>
          <w:rFonts w:ascii="Times New Roman" w:hAnsi="Times New Roman" w:cs="Times New Roman"/>
        </w:rPr>
        <w:t>технической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возможности подключения (технологического присоединения)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системе теплоснабжения, а также о регистрации и ходе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реализации заявок на подключение (технологическое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присоединение) к системе теплоснабжения 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Резерв мощности системы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 Гкал/час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12. Информация об условиях,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на</w:t>
      </w:r>
      <w:proofErr w:type="gramEnd"/>
      <w:r w:rsidRPr="009E7FA2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и (или) оказание регулируемых услуг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6" w:history="1">
              <w:r w:rsidRPr="009E7FA2">
                <w:rPr>
                  <w:rFonts w:ascii="Times New Roman" w:hAnsi="Times New Roman" w:cs="Times New Roman"/>
                  <w:color w:val="0000FF"/>
                </w:rPr>
                <w:t>частями 2.1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9E7FA2">
                <w:rPr>
                  <w:rFonts w:ascii="Times New Roman" w:hAnsi="Times New Roman" w:cs="Times New Roman"/>
                  <w:color w:val="0000FF"/>
                </w:rPr>
                <w:t>2.2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2011, N 23, ст. 3263; N 50, ст. 7359; 2012, N 53, ст. 7616, 7643; 2013, N 19, ст. 2330; 2014, N 30, ст. 4218; N 42, ст. 5615; N 49 (часть VI), ст. 6913)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14. Информация о способах приобретения,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регулируемых товаров и (или) оказания регулируемых услуг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регулируемой организацией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8444EB">
              <w:rPr>
                <w:rFonts w:ascii="Times New Roman" w:hAnsi="Times New Roman" w:cs="Times New Roman"/>
              </w:rPr>
              <w:t>Федеральный закон № 223-ФЗ от 18.04.2011г., Положение о закупках товаров, работ, услуг КГИК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http://kguki.com/content/cms/files/44005.pdf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Планирование конкурсных процедур и результаты их проведения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http://www.zakupki.gov.ru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sectPr w:rsidR="009E7FA2" w:rsidRPr="009E7FA2" w:rsidSect="00EC45C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7FA2"/>
    <w:rsid w:val="000052BC"/>
    <w:rsid w:val="000928A0"/>
    <w:rsid w:val="00166380"/>
    <w:rsid w:val="00427A78"/>
    <w:rsid w:val="00441E52"/>
    <w:rsid w:val="00497FAF"/>
    <w:rsid w:val="00521781"/>
    <w:rsid w:val="006C0679"/>
    <w:rsid w:val="008444EB"/>
    <w:rsid w:val="009E7FA2"/>
    <w:rsid w:val="00A62B4F"/>
    <w:rsid w:val="00A74C74"/>
    <w:rsid w:val="00AF32C8"/>
    <w:rsid w:val="00B0191B"/>
    <w:rsid w:val="00B84C97"/>
    <w:rsid w:val="00BB4584"/>
    <w:rsid w:val="00CB546E"/>
    <w:rsid w:val="00EC45C0"/>
    <w:rsid w:val="00F23145"/>
    <w:rsid w:val="00F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D3538C38C5797EE9B0F6713B5FDBBBA9E4123EA057CE13AE019DE903F1CBF6218FCB7A66KFD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3538C38C5797EE9B0F6713B5FDBBBA9E4123EA057CE13AE019DE903F1CBF6218FCB7A66KFD1M" TargetMode="External"/><Relationship Id="rId5" Type="http://schemas.openxmlformats.org/officeDocument/2006/relationships/hyperlink" Target="consultantplus://offline/ref=8BD3538C38C5797EE9B0F6713B5FDBBBA9E7113EAF5ECE13AE019DE903F1CBF6218FCB7A63F1AD0DKEDAM" TargetMode="External"/><Relationship Id="rId4" Type="http://schemas.openxmlformats.org/officeDocument/2006/relationships/hyperlink" Target="consultantplus://offline/ref=8BD3538C38C5797EE9B0F6713B5FDBBBA9E7113EAF5ECE13AE019DE903F1CBF6218FCB7A63F1AD0BKED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2018-04-05T14:35:00Z</dcterms:created>
  <dcterms:modified xsi:type="dcterms:W3CDTF">2018-04-05T14:35:00Z</dcterms:modified>
</cp:coreProperties>
</file>