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F7" w:rsidRDefault="00344DF7">
      <w:pPr>
        <w:pStyle w:val="ConsPlusNormal"/>
        <w:outlineLvl w:val="0"/>
      </w:pPr>
      <w:r>
        <w:t>Зарегистрировано в Минюсте России 16 марта 2020 г. N 57756</w:t>
      </w:r>
    </w:p>
    <w:p w:rsidR="00344DF7" w:rsidRDefault="00344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Title"/>
        <w:jc w:val="center"/>
      </w:pPr>
      <w:r>
        <w:t>МИНИСТЕРСТВО КУЛЬТУРЫ РОССИЙСКОЙ ФЕДЕРАЦИИ</w:t>
      </w:r>
    </w:p>
    <w:p w:rsidR="00344DF7" w:rsidRDefault="00344DF7">
      <w:pPr>
        <w:pStyle w:val="ConsPlusTitle"/>
        <w:jc w:val="center"/>
      </w:pPr>
    </w:p>
    <w:p w:rsidR="00344DF7" w:rsidRDefault="00344DF7">
      <w:pPr>
        <w:pStyle w:val="ConsPlusTitle"/>
        <w:jc w:val="center"/>
      </w:pPr>
      <w:r>
        <w:t>ПРИКАЗ</w:t>
      </w:r>
    </w:p>
    <w:p w:rsidR="00344DF7" w:rsidRDefault="00344DF7">
      <w:pPr>
        <w:pStyle w:val="ConsPlusTitle"/>
        <w:jc w:val="center"/>
      </w:pPr>
      <w:r>
        <w:t>от 6 февраля 2020 г. N 170</w:t>
      </w:r>
    </w:p>
    <w:p w:rsidR="00344DF7" w:rsidRDefault="00344DF7">
      <w:pPr>
        <w:pStyle w:val="ConsPlusTitle"/>
        <w:jc w:val="center"/>
      </w:pPr>
    </w:p>
    <w:p w:rsidR="00344DF7" w:rsidRDefault="00344DF7">
      <w:pPr>
        <w:pStyle w:val="ConsPlusTitle"/>
        <w:jc w:val="center"/>
      </w:pPr>
      <w:r>
        <w:t>ОБ УТВЕРЖДЕНИИ ПОЛОЖЕНИЯ</w:t>
      </w:r>
    </w:p>
    <w:p w:rsidR="00344DF7" w:rsidRDefault="00344DF7">
      <w:pPr>
        <w:pStyle w:val="ConsPlusTitle"/>
        <w:jc w:val="center"/>
      </w:pPr>
      <w:r>
        <w:t>О ПРОВЕРКЕ ДОСТОВЕРНОСТИ И ПОЛНОТЫ СВЕДЕНИЙ,</w:t>
      </w:r>
    </w:p>
    <w:p w:rsidR="00344DF7" w:rsidRDefault="00344DF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44DF7" w:rsidRDefault="00344DF7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344DF7" w:rsidRDefault="00344DF7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344DF7" w:rsidRDefault="00344DF7">
      <w:pPr>
        <w:pStyle w:val="ConsPlusTitle"/>
        <w:jc w:val="center"/>
      </w:pPr>
      <w:r>
        <w:t>СОЗДАВАЕМЫХ ДЛЯ ВЫПОЛНЕНИЯ ЗАДАЧ, ПОСТАВЛЕННЫХ</w:t>
      </w:r>
    </w:p>
    <w:p w:rsidR="00344DF7" w:rsidRDefault="00344DF7">
      <w:pPr>
        <w:pStyle w:val="ConsPlusTitle"/>
        <w:jc w:val="center"/>
      </w:pPr>
      <w:r>
        <w:t>ПЕРЕД МИНИСТЕРСТВОМ КУЛЬТУРЫ РОССИЙСКОЙ ФЕДЕРАЦИИ,</w:t>
      </w:r>
    </w:p>
    <w:p w:rsidR="00344DF7" w:rsidRDefault="00344DF7">
      <w:pPr>
        <w:pStyle w:val="ConsPlusTitle"/>
        <w:jc w:val="center"/>
      </w:pPr>
      <w:r>
        <w:t>А ТАКЖЕ СОБЛЮДЕНИЯ РАБОТНИКАМИ ЭТИХ ОРГАНИЗАЦИЙ</w:t>
      </w:r>
    </w:p>
    <w:p w:rsidR="00344DF7" w:rsidRDefault="00344DF7">
      <w:pPr>
        <w:pStyle w:val="ConsPlusTitle"/>
        <w:jc w:val="center"/>
      </w:pPr>
      <w:r>
        <w:t>ТРЕБОВАНИЙ К СЛУЖЕБНОМУ ПОВЕДЕНИЮ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"з" пункта 3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2018, N 33, ст. 5402) и </w:t>
      </w:r>
      <w:hyperlink r:id="rId5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r:id="rId6" w:history="1">
        <w:r>
          <w:rPr>
            <w:color w:val="0000FF"/>
          </w:rPr>
          <w:t>"е" пункта 23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2019, N 20, ст. 2422), приказываю: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создаваемых для выполнения задач, поставленных перед Министерством культуры Российской Федерации, а также соблюдения работниками этих организаций требований к служебному поведению.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культуры Российской Федерации, обеспечить ознакомление работников, замещающих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граждан, претендующих на замещение указанных должностей, с настоящим приказом.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21 июля 2015 г. N 2054 "Об утверждении Положения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 поставленных перед Министерством культуры Российской Федерации" (зарегистрирован Министерством юстиции Российской Федерации 20 августа 2015 г., регистрационный N 38612).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культуры Российской Федерации Н.П. Овсиенко.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jc w:val="right"/>
      </w:pPr>
      <w:r>
        <w:t>Министр</w:t>
      </w:r>
    </w:p>
    <w:p w:rsidR="00344DF7" w:rsidRDefault="00344DF7">
      <w:pPr>
        <w:pStyle w:val="ConsPlusNormal"/>
        <w:jc w:val="right"/>
      </w:pPr>
      <w:r>
        <w:lastRenderedPageBreak/>
        <w:t>О.Б.ЛЮБИМОВА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jc w:val="right"/>
        <w:outlineLvl w:val="0"/>
      </w:pPr>
      <w:r>
        <w:t>Приложение</w:t>
      </w:r>
    </w:p>
    <w:p w:rsidR="00344DF7" w:rsidRDefault="00344DF7">
      <w:pPr>
        <w:pStyle w:val="ConsPlusNormal"/>
        <w:jc w:val="right"/>
      </w:pPr>
      <w:r>
        <w:t>к приказу Министерства культуры</w:t>
      </w:r>
    </w:p>
    <w:p w:rsidR="00344DF7" w:rsidRDefault="00344DF7">
      <w:pPr>
        <w:pStyle w:val="ConsPlusNormal"/>
        <w:jc w:val="right"/>
      </w:pPr>
      <w:r>
        <w:t>Российской Федерации</w:t>
      </w:r>
    </w:p>
    <w:p w:rsidR="00344DF7" w:rsidRDefault="00344DF7">
      <w:pPr>
        <w:pStyle w:val="ConsPlusNormal"/>
        <w:jc w:val="right"/>
      </w:pPr>
      <w:r>
        <w:t>от 06.02.2020 N 170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Title"/>
        <w:jc w:val="center"/>
      </w:pPr>
      <w:bookmarkStart w:id="0" w:name="P37"/>
      <w:bookmarkEnd w:id="0"/>
      <w:r>
        <w:t>ПОЛОЖЕНИЕ</w:t>
      </w:r>
    </w:p>
    <w:p w:rsidR="00344DF7" w:rsidRDefault="00344DF7">
      <w:pPr>
        <w:pStyle w:val="ConsPlusTitle"/>
        <w:jc w:val="center"/>
      </w:pPr>
      <w:r>
        <w:t>О ПРОВЕРКЕ ДОСТОВЕРНОСТИ И ПОЛНОТЫ СВЕДЕНИЙ,</w:t>
      </w:r>
    </w:p>
    <w:p w:rsidR="00344DF7" w:rsidRDefault="00344DF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344DF7" w:rsidRDefault="00344DF7">
      <w:pPr>
        <w:pStyle w:val="ConsPlusTitle"/>
        <w:jc w:val="center"/>
      </w:pPr>
      <w:r>
        <w:t>ОТДЕЛЬНЫХ ДОЛЖНОСТЕЙ, И РАБОТНИКАМИ, ЗАМЕЩАЮЩИМИ ОТДЕЛЬНЫЕ</w:t>
      </w:r>
    </w:p>
    <w:p w:rsidR="00344DF7" w:rsidRDefault="00344DF7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344DF7" w:rsidRDefault="00344DF7">
      <w:pPr>
        <w:pStyle w:val="ConsPlusTitle"/>
        <w:jc w:val="center"/>
      </w:pPr>
      <w:r>
        <w:t>СОЗДАВАЕМЫХ ДЛЯ ВЫПОЛНЕНИЯ ЗАДАЧ, ПОСТАВЛЕННЫХ</w:t>
      </w:r>
    </w:p>
    <w:p w:rsidR="00344DF7" w:rsidRDefault="00344DF7">
      <w:pPr>
        <w:pStyle w:val="ConsPlusTitle"/>
        <w:jc w:val="center"/>
      </w:pPr>
      <w:r>
        <w:t>ПЕРЕД МИНИСТЕРСТВОМ КУЛЬТУРЫ РОССИЙСКОЙ ФЕДЕРАЦИИ,</w:t>
      </w:r>
    </w:p>
    <w:p w:rsidR="00344DF7" w:rsidRDefault="00344DF7">
      <w:pPr>
        <w:pStyle w:val="ConsPlusTitle"/>
        <w:jc w:val="center"/>
      </w:pPr>
      <w:r>
        <w:t>А ТАКЖЕ СОБЛЮДЕНИЯ РАБОТНИКАМИ ЭТИХ ОРГАНИЗАЦИЙ</w:t>
      </w:r>
    </w:p>
    <w:p w:rsidR="00344DF7" w:rsidRDefault="00344DF7">
      <w:pPr>
        <w:pStyle w:val="ConsPlusTitle"/>
        <w:jc w:val="center"/>
      </w:pPr>
      <w:r>
        <w:t>ТРЕБОВАНИЙ К СЛУЖЕБНОМУ ПОВЕДЕНИЮ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>1. Настоящим Положением о проверке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создаваемых для выполнения задач, поставленных перед Министерством культуры Российской Федерации (далее - Положение), определяется порядок осуществления проверки: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характера, представленных: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культуры Российской Федерации (далее - организации), предусмотренных </w:t>
      </w:r>
      <w:hyperlink r:id="rId8" w:history="1">
        <w:r>
          <w:rPr>
            <w:color w:val="0000FF"/>
          </w:rPr>
          <w:t>Перечнем</w:t>
        </w:r>
      </w:hyperlink>
      <w: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Министерства культуры Российской Федерации от 8 мая 2014 г. N 799 (зарегистрирован Министерством юстиции Российской Федерации 16 июля 2014 г., регистрационный N 33116) (далее соответственно - граждане, Перечень должностей), на отчетную дату;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организациях, включенные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(далее - работники), за отчетный период и за два года, предшествующие отчетному периоду;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1" w:name="P51"/>
      <w:bookmarkEnd w:id="1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организации (далее - сведения, представляемые гражданами);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2019, N 51, ст. 7484), другими федеральными законами и распространенных на работников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</w:t>
      </w:r>
      <w:r>
        <w:lastRenderedPageBreak/>
        <w:t>3833; 2017, N 8, ст. 1253) (далее - требования к должностному поведению).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2" w:history="1">
        <w:r>
          <w:rPr>
            <w:color w:val="0000FF"/>
          </w:rPr>
          <w:t>"в" пункта 1</w:t>
        </w:r>
      </w:hyperlink>
      <w:r>
        <w:t xml:space="preserve"> настоящего Положения (далее - проверка), осуществляется соответственно в отношении граждан, претендующих на замещение должностей,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 xml:space="preserve"> должностей, и работников, замещающих должности,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5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3" w:name="P55"/>
      <w:bookmarkEnd w:id="3"/>
      <w:r>
        <w:t>4. Проверка осуществляется: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отделом профилактики коррупционных правонарушений и контроля Департамента управления делами Министерства культуры Российской Федерации (далее - отдел профилактики коррупции), по решению Министра культуры Российской Федерации (далее - Министр) или заместителя Министра, которому такие полномочия предоставлены Министром (далее уполномоченный заместитель Министра) - в отношении граждан и работников, для которых работодателем является Министр;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кадровым подразделением и (или) должностным лицом, ответственным за работу по профилактике коррупционных и иных правонарушений в организации, по решению руководителя организации - в отношении граждан и работников, для которых работодателем является руководитель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 &lt;1&gt;: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Пункт 10</w:t>
        </w:r>
      </w:hyperlink>
      <w: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2012, N 12, ст. 1391).</w:t>
      </w:r>
    </w:p>
    <w:p w:rsidR="00344DF7" w:rsidRDefault="00344DF7">
      <w:pPr>
        <w:pStyle w:val="ConsPlusNormal"/>
        <w:jc w:val="both"/>
      </w:pPr>
    </w:p>
    <w:p w:rsidR="00344DF7" w:rsidRDefault="00344DF7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организации;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lastRenderedPageBreak/>
        <w:t>6. Информация анонимного характера не может служить основанием для проверки.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организации, осуществляют проверку: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4" w:name="P71"/>
      <w:bookmarkEnd w:id="4"/>
      <w:r>
        <w:t>а) самостоятельно;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2013, N 14, ст. 1661) (далее - Федеральный закон "Об оперативно-розыскной деятельности").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1" w:history="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организации, вправе: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 и дополнительные материалы;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5" w:name="P77"/>
      <w:bookmarkEnd w:id="5"/>
      <w:r>
        <w:t>г) подготавливать проекты запросов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10. В запросе, предусмотренном </w:t>
      </w:r>
      <w:hyperlink w:anchor="P77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гражданина или работника, вид и реквизиты документа, </w:t>
      </w:r>
      <w:r>
        <w:lastRenderedPageBreak/>
        <w:t>удостоверяющего личность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помимо сведений, перечисленных в </w:t>
      </w:r>
      <w:hyperlink w:anchor="P79" w:history="1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Министром либо уполномоченным заместителем Министра.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для которых работодателем является руководитель организации, направляются Министром либо уполномоченным заместителем Министра по ходатайству руководителя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организации, обеспечивают: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93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7" w:name="P9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344DF7" w:rsidRDefault="00344DF7">
      <w:pPr>
        <w:pStyle w:val="ConsPlusNormal"/>
        <w:spacing w:before="220"/>
        <w:ind w:firstLine="540"/>
        <w:jc w:val="both"/>
      </w:pPr>
      <w:bookmarkStart w:id="8" w:name="P94"/>
      <w:bookmarkEnd w:id="8"/>
      <w:r>
        <w:t>14. Работник вправе: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93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организации, с </w:t>
      </w:r>
      <w:r>
        <w:lastRenderedPageBreak/>
        <w:t xml:space="preserve">подлежащим удовлетворению ходатайством о проведении с ним беседы по вопросам, указанным в </w:t>
      </w:r>
      <w:hyperlink w:anchor="P93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94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16. По окончании проверки отдел профилактики коррупции, кадровое подразделение или должностное лицо, ответственное за профилактику коррупционных и иных правонарушений в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17.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организации денежное содержание по замещаемой им должности сохраняется.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д) о представлении материалов проверки соответственно в Комиссию Министерства культуры Российской Федерации по соблюдению требований к служебному поведению федеральных государственных гражданских служащих, лиц, замещающих отдельные должности в территориальных органах и лиц, замещающих отдельные должности в организациях, создаваемых для выполнения задач, поставленных перед Министерством культуры Российской Федерации, и урегулированию конфликта интересов или в Комиссию по противодействию коррупции и урегулированию конфликта интересов в организации.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55" w:history="1">
        <w:r>
          <w:rPr>
            <w:color w:val="0000FF"/>
          </w:rPr>
          <w:t>пунктом 4</w:t>
        </w:r>
      </w:hyperlink>
      <w:r>
        <w:t xml:space="preserve"> настоящего Положения, предоставляются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4DF7" w:rsidRDefault="00344DF7">
      <w:pPr>
        <w:pStyle w:val="ConsPlusNormal"/>
        <w:spacing w:before="220"/>
        <w:ind w:firstLine="540"/>
        <w:jc w:val="both"/>
      </w:pPr>
      <w:r>
        <w:lastRenderedPageBreak/>
        <w:t>21. Материалы проверок хранятся в отделе профилактики коррупции, кадровом подразделении организации в течении трех лет со дня ее окончания, после чего передаются в архив.</w:t>
      </w:r>
    </w:p>
    <w:p w:rsidR="00344DF7" w:rsidRDefault="00344DF7">
      <w:pPr>
        <w:pStyle w:val="ConsPlusNormal"/>
        <w:jc w:val="both"/>
      </w:pPr>
      <w:bookmarkStart w:id="9" w:name="_GoBack"/>
      <w:bookmarkEnd w:id="9"/>
    </w:p>
    <w:sectPr w:rsidR="00344DF7" w:rsidSect="00344D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F7"/>
    <w:rsid w:val="0023630C"/>
    <w:rsid w:val="00344DF7"/>
    <w:rsid w:val="005C6758"/>
    <w:rsid w:val="006656A5"/>
    <w:rsid w:val="00832614"/>
    <w:rsid w:val="008D2F14"/>
    <w:rsid w:val="0097656B"/>
    <w:rsid w:val="009B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3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8" Type="http://schemas.openxmlformats.org/officeDocument/2006/relationships/hyperlink" Target="consultantplus://offline/ref=5F7DC8555414F793EA89E439E1A7A32D475DE90B63BFFEC53C551F85E99E56C5496C601A73C67537336CDC9992RDH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7DC8555414F793EA89E439E1A7A32D4556ED0A65B1FEC53C551F85E99E56C5496C601A73C67537336CDC9992RDHAL" TargetMode="External"/><Relationship Id="rId12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7" Type="http://schemas.openxmlformats.org/officeDocument/2006/relationships/hyperlink" Target="consultantplus://offline/ref=5F7DC8555414F793EA89E439E1A7A32D475DE90B63BFFEC53C551F85E99E56C55B6C381472CB3F667327D39996C40DA6BED429AAREH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7DC8555414F793EA89E439E1A7A32D475EED0665B5FEC53C551F85E99E56C55B6C381673C06A3432798AC8D48F00A2A6C829ACF7CD505AR1H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7DC8555414F793EA89E439E1A7A32D475CED0760B7FEC53C551F85E99E56C55B6C381673C06B303F798AC8D48F00A2A6C829ACF7CD505AR1HEL" TargetMode="External"/><Relationship Id="rId11" Type="http://schemas.openxmlformats.org/officeDocument/2006/relationships/hyperlink" Target="consultantplus://offline/ref=5F7DC8555414F793EA89E439E1A7A32D465FEB0A65B7FEC53C551F85E99E56C5496C601A73C67537336CDC9992RDHAL" TargetMode="External"/><Relationship Id="rId5" Type="http://schemas.openxmlformats.org/officeDocument/2006/relationships/hyperlink" Target="consultantplus://offline/ref=5F7DC8555414F793EA89E439E1A7A32D475CED0760B7FEC53C551F85E99E56C55B6C381673C06B3030798AC8D48F00A2A6C829ACF7CD505AR1HEL" TargetMode="External"/><Relationship Id="rId15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0" Type="http://schemas.openxmlformats.org/officeDocument/2006/relationships/hyperlink" Target="consultantplus://offline/ref=5F7DC8555414F793EA89E439E1A7A32D475AE90065B3FEC53C551F85E99E56C5496C601A73C67537336CDC9992RDHA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F7DC8555414F793EA89E439E1A7A32D475EED0665B5FEC53C551F85E99E56C55B6C381673C06A3034798AC8D48F00A2A6C829ACF7CD505AR1HEL" TargetMode="External"/><Relationship Id="rId9" Type="http://schemas.openxmlformats.org/officeDocument/2006/relationships/hyperlink" Target="consultantplus://offline/ref=5F7DC8555414F793EA89E439E1A7A32D4558EC0A6BB1FEC53C551F85E99E56C55B6C381673C06B3635798AC8D48F00A2A6C829ACF7CD505AR1HEL" TargetMode="External"/><Relationship Id="rId14" Type="http://schemas.openxmlformats.org/officeDocument/2006/relationships/hyperlink" Target="consultantplus://offline/ref=5F7DC8555414F793EA89E439E1A7A32D4558EC0A6BB1FEC53C551F85E99E56C55B6C381673C06B3635798AC8D48F00A2A6C829ACF7CD505AR1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User1</cp:lastModifiedBy>
  <cp:revision>2</cp:revision>
  <dcterms:created xsi:type="dcterms:W3CDTF">2022-04-21T11:23:00Z</dcterms:created>
  <dcterms:modified xsi:type="dcterms:W3CDTF">2022-04-21T11:23:00Z</dcterms:modified>
</cp:coreProperties>
</file>